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5B66B9" w:rsidRPr="00285B14" w:rsidTr="005B66B9">
        <w:tc>
          <w:tcPr>
            <w:tcW w:w="9782" w:type="dxa"/>
            <w:hideMark/>
          </w:tcPr>
          <w:p w:rsidR="005B66B9" w:rsidRPr="00285B14" w:rsidRDefault="005B66B9">
            <w:pPr>
              <w:pStyle w:val="a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285B14">
              <w:rPr>
                <w:rFonts w:ascii="Arial" w:hAnsi="Arial" w:cs="Arial"/>
                <w:noProof/>
              </w:rPr>
              <w:drawing>
                <wp:inline distT="0" distB="0" distL="0" distR="0">
                  <wp:extent cx="73342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6B9" w:rsidRPr="00285B14" w:rsidTr="005B66B9">
        <w:trPr>
          <w:trHeight w:val="113"/>
        </w:trPr>
        <w:tc>
          <w:tcPr>
            <w:tcW w:w="9782" w:type="dxa"/>
          </w:tcPr>
          <w:p w:rsidR="005B66B9" w:rsidRPr="00285B14" w:rsidRDefault="005B66B9">
            <w:pPr>
              <w:pStyle w:val="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B66B9" w:rsidRPr="00285B14" w:rsidTr="005B66B9">
        <w:tc>
          <w:tcPr>
            <w:tcW w:w="9782" w:type="dxa"/>
          </w:tcPr>
          <w:p w:rsidR="005B66B9" w:rsidRPr="00285B14" w:rsidRDefault="005B66B9" w:rsidP="00285B14">
            <w:pPr>
              <w:pStyle w:val="1"/>
              <w:rPr>
                <w:rFonts w:ascii="Arial" w:hAnsi="Arial" w:cs="Arial"/>
                <w:lang w:eastAsia="en-US"/>
              </w:rPr>
            </w:pPr>
            <w:r w:rsidRPr="00285B14">
              <w:rPr>
                <w:rFonts w:ascii="Arial" w:hAnsi="Arial" w:cs="Arial"/>
                <w:lang w:eastAsia="en-US"/>
              </w:rPr>
              <w:t>АДМИНИСТРАЦИЯ    БЛАГОВЕЩЕНСКОГО  ПОССОВЕТА</w:t>
            </w:r>
          </w:p>
          <w:p w:rsidR="005B66B9" w:rsidRPr="00285B14" w:rsidRDefault="005B66B9" w:rsidP="00285B1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5B66B9" w:rsidRPr="00285B14" w:rsidTr="005B66B9">
        <w:trPr>
          <w:trHeight w:val="1464"/>
        </w:trPr>
        <w:tc>
          <w:tcPr>
            <w:tcW w:w="9782" w:type="dxa"/>
          </w:tcPr>
          <w:p w:rsidR="005B66B9" w:rsidRPr="00285B14" w:rsidRDefault="005B66B9" w:rsidP="00285B1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285B14">
              <w:rPr>
                <w:rFonts w:ascii="Arial" w:hAnsi="Arial" w:cs="Arial"/>
                <w:b/>
                <w:lang w:eastAsia="en-US"/>
              </w:rPr>
              <w:t>БЛАГОВЕЩЕНСКОГО  РАЙОНА  АЛТАЙСКОГО  КРАЯ</w:t>
            </w:r>
          </w:p>
          <w:p w:rsidR="005B66B9" w:rsidRPr="00285B14" w:rsidRDefault="00285B14" w:rsidP="00285B14">
            <w:pPr>
              <w:pStyle w:val="3"/>
              <w:tabs>
                <w:tab w:val="left" w:pos="3615"/>
                <w:tab w:val="center" w:pos="4783"/>
              </w:tabs>
              <w:jc w:val="center"/>
              <w:rPr>
                <w:sz w:val="24"/>
                <w:szCs w:val="24"/>
                <w:lang w:eastAsia="en-US"/>
              </w:rPr>
            </w:pPr>
            <w:r w:rsidRPr="00285B14">
              <w:rPr>
                <w:sz w:val="24"/>
                <w:szCs w:val="24"/>
                <w:lang w:eastAsia="en-US"/>
              </w:rPr>
              <w:t>ПОСТАНОВЛЕНИЕ</w:t>
            </w:r>
          </w:p>
          <w:p w:rsidR="005B66B9" w:rsidRPr="00285B14" w:rsidRDefault="005B66B9" w:rsidP="00285B1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5B66B9" w:rsidRPr="00285B14" w:rsidRDefault="005B66B9" w:rsidP="005B66B9">
      <w:pPr>
        <w:rPr>
          <w:rFonts w:ascii="Arial" w:hAnsi="Arial" w:cs="Arial"/>
        </w:rPr>
      </w:pPr>
      <w:r w:rsidRPr="00285B14">
        <w:rPr>
          <w:rFonts w:ascii="Arial" w:hAnsi="Arial" w:cs="Arial"/>
        </w:rPr>
        <w:t xml:space="preserve">   </w:t>
      </w:r>
      <w:r w:rsidR="00285B14" w:rsidRPr="00285B14">
        <w:rPr>
          <w:rFonts w:ascii="Arial" w:hAnsi="Arial" w:cs="Arial"/>
        </w:rPr>
        <w:t>17.08.2021</w:t>
      </w:r>
      <w:r w:rsidRPr="00285B14">
        <w:rPr>
          <w:rFonts w:ascii="Arial" w:hAnsi="Arial" w:cs="Arial"/>
        </w:rPr>
        <w:t xml:space="preserve">                                                                                     №  </w:t>
      </w:r>
      <w:r w:rsidR="00993A0F">
        <w:rPr>
          <w:rFonts w:ascii="Arial" w:hAnsi="Arial" w:cs="Arial"/>
        </w:rPr>
        <w:t>160</w:t>
      </w:r>
    </w:p>
    <w:p w:rsidR="005B66B9" w:rsidRPr="00285B14" w:rsidRDefault="005B66B9" w:rsidP="005B66B9">
      <w:pPr>
        <w:rPr>
          <w:rFonts w:ascii="Arial" w:hAnsi="Arial" w:cs="Arial"/>
        </w:rPr>
      </w:pPr>
      <w:r w:rsidRPr="00285B14">
        <w:rPr>
          <w:rFonts w:ascii="Arial" w:hAnsi="Arial" w:cs="Arial"/>
        </w:rPr>
        <w:t xml:space="preserve">                                                 р.п. Благовещенка</w:t>
      </w:r>
    </w:p>
    <w:p w:rsidR="005B66B9" w:rsidRPr="00285B14" w:rsidRDefault="005B66B9" w:rsidP="005B66B9">
      <w:pPr>
        <w:rPr>
          <w:rFonts w:ascii="Arial" w:hAnsi="Arial" w:cs="Arial"/>
        </w:rPr>
      </w:pPr>
    </w:p>
    <w:p w:rsidR="005B66B9" w:rsidRPr="00285B14" w:rsidRDefault="005B66B9" w:rsidP="00285B14">
      <w:pPr>
        <w:jc w:val="center"/>
        <w:rPr>
          <w:rFonts w:ascii="Arial" w:hAnsi="Arial" w:cs="Arial"/>
          <w:b/>
        </w:rPr>
      </w:pPr>
      <w:r w:rsidRPr="00285B14">
        <w:rPr>
          <w:rFonts w:ascii="Arial" w:hAnsi="Arial" w:cs="Arial"/>
          <w:b/>
        </w:rPr>
        <w:t>Об утверждении муниципальной Программы</w:t>
      </w:r>
      <w:r w:rsidR="00285B14">
        <w:rPr>
          <w:rFonts w:ascii="Arial" w:hAnsi="Arial" w:cs="Arial"/>
          <w:b/>
        </w:rPr>
        <w:t xml:space="preserve"> </w:t>
      </w:r>
      <w:r w:rsidRPr="00285B14">
        <w:rPr>
          <w:rFonts w:ascii="Arial" w:hAnsi="Arial" w:cs="Arial"/>
          <w:b/>
        </w:rPr>
        <w:t>по реализации молодёжной политики</w:t>
      </w:r>
      <w:r w:rsidR="00285B14">
        <w:rPr>
          <w:rFonts w:ascii="Arial" w:hAnsi="Arial" w:cs="Arial"/>
          <w:b/>
        </w:rPr>
        <w:t xml:space="preserve"> </w:t>
      </w:r>
      <w:r w:rsidRPr="00285B14">
        <w:rPr>
          <w:rFonts w:ascii="Arial" w:hAnsi="Arial" w:cs="Arial"/>
          <w:b/>
        </w:rPr>
        <w:t>на территории муниципального образования                                                                        Благовещенск</w:t>
      </w:r>
      <w:r w:rsidR="00285B14">
        <w:rPr>
          <w:rFonts w:ascii="Arial" w:hAnsi="Arial" w:cs="Arial"/>
          <w:b/>
        </w:rPr>
        <w:t>ий поссовет</w:t>
      </w:r>
      <w:r w:rsidRPr="00285B14">
        <w:rPr>
          <w:rFonts w:ascii="Arial" w:hAnsi="Arial" w:cs="Arial"/>
          <w:b/>
        </w:rPr>
        <w:t xml:space="preserve">  на 2022-2024 гг.</w:t>
      </w:r>
    </w:p>
    <w:p w:rsidR="005B66B9" w:rsidRPr="00285B14" w:rsidRDefault="005B66B9" w:rsidP="005B66B9">
      <w:pPr>
        <w:jc w:val="both"/>
        <w:rPr>
          <w:rFonts w:ascii="Arial" w:hAnsi="Arial" w:cs="Arial"/>
        </w:rPr>
      </w:pPr>
    </w:p>
    <w:p w:rsidR="005B66B9" w:rsidRPr="00285B14" w:rsidRDefault="005B66B9" w:rsidP="005B66B9">
      <w:pPr>
        <w:jc w:val="both"/>
        <w:rPr>
          <w:rFonts w:ascii="Arial" w:hAnsi="Arial" w:cs="Arial"/>
        </w:rPr>
      </w:pPr>
      <w:r w:rsidRPr="00285B14">
        <w:rPr>
          <w:rFonts w:ascii="Arial" w:hAnsi="Arial" w:cs="Arial"/>
        </w:rPr>
        <w:t xml:space="preserve">     С целью формирования условий для успешного развития молодёжной политики, направленной на укрепление правовых, организационных и экономических усилий, для становления и самореализации молодёжи поселения</w:t>
      </w:r>
    </w:p>
    <w:p w:rsidR="00285B14" w:rsidRDefault="00285B14" w:rsidP="00285B14">
      <w:pPr>
        <w:rPr>
          <w:rFonts w:ascii="Arial" w:hAnsi="Arial" w:cs="Arial"/>
          <w:b/>
        </w:rPr>
      </w:pPr>
    </w:p>
    <w:p w:rsidR="005B66B9" w:rsidRPr="00285B14" w:rsidRDefault="005B66B9" w:rsidP="00285B14">
      <w:pPr>
        <w:rPr>
          <w:rFonts w:ascii="Arial" w:hAnsi="Arial" w:cs="Arial"/>
          <w:b/>
        </w:rPr>
      </w:pPr>
      <w:r w:rsidRPr="00285B14">
        <w:rPr>
          <w:rFonts w:ascii="Arial" w:hAnsi="Arial" w:cs="Arial"/>
          <w:b/>
        </w:rPr>
        <w:t>ПОСТАНОВЛЯЮ:</w:t>
      </w:r>
    </w:p>
    <w:p w:rsidR="005B66B9" w:rsidRPr="00285B14" w:rsidRDefault="005B66B9" w:rsidP="005B66B9">
      <w:pPr>
        <w:jc w:val="center"/>
        <w:rPr>
          <w:rFonts w:ascii="Arial" w:hAnsi="Arial" w:cs="Arial"/>
        </w:rPr>
      </w:pPr>
    </w:p>
    <w:p w:rsidR="005B66B9" w:rsidRPr="00285B14" w:rsidRDefault="005B66B9" w:rsidP="005B66B9">
      <w:pPr>
        <w:jc w:val="both"/>
        <w:rPr>
          <w:rFonts w:ascii="Arial" w:hAnsi="Arial" w:cs="Arial"/>
        </w:rPr>
      </w:pPr>
      <w:r w:rsidRPr="00285B14">
        <w:rPr>
          <w:rFonts w:ascii="Arial" w:hAnsi="Arial" w:cs="Arial"/>
        </w:rPr>
        <w:t>1.Утвердить муниципальную Программу по реализации молодёжной политики на территории муниципального образования Благовещенский поссовет на 2022-2024гг. в новой редакции (прилагается).</w:t>
      </w:r>
    </w:p>
    <w:p w:rsidR="005B66B9" w:rsidRPr="00285B14" w:rsidRDefault="005B66B9" w:rsidP="005B66B9">
      <w:pPr>
        <w:jc w:val="both"/>
        <w:rPr>
          <w:rFonts w:ascii="Arial" w:hAnsi="Arial" w:cs="Arial"/>
        </w:rPr>
      </w:pPr>
    </w:p>
    <w:p w:rsidR="005B66B9" w:rsidRPr="00285B14" w:rsidRDefault="005B66B9" w:rsidP="005B66B9">
      <w:pPr>
        <w:jc w:val="both"/>
        <w:rPr>
          <w:rFonts w:ascii="Arial" w:hAnsi="Arial" w:cs="Arial"/>
        </w:rPr>
      </w:pPr>
      <w:r w:rsidRPr="00285B14">
        <w:rPr>
          <w:rFonts w:ascii="Arial" w:hAnsi="Arial" w:cs="Arial"/>
        </w:rPr>
        <w:t>2. Признать утратившим силу Постановление главы Администрации Благовещенского пос</w:t>
      </w:r>
      <w:r w:rsidR="00584265" w:rsidRPr="00285B14">
        <w:rPr>
          <w:rFonts w:ascii="Arial" w:hAnsi="Arial" w:cs="Arial"/>
        </w:rPr>
        <w:t>совета № 409 от 17.09.2019 года с 01.01.2022 года.</w:t>
      </w:r>
    </w:p>
    <w:p w:rsidR="005B66B9" w:rsidRPr="00285B14" w:rsidRDefault="005B66B9" w:rsidP="005B66B9">
      <w:pPr>
        <w:jc w:val="both"/>
        <w:rPr>
          <w:rFonts w:ascii="Arial" w:hAnsi="Arial" w:cs="Arial"/>
        </w:rPr>
      </w:pPr>
    </w:p>
    <w:p w:rsidR="005B66B9" w:rsidRPr="00285B14" w:rsidRDefault="00942C53" w:rsidP="005B66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B66B9" w:rsidRPr="00285B14">
        <w:rPr>
          <w:rFonts w:ascii="Arial" w:hAnsi="Arial" w:cs="Arial"/>
        </w:rPr>
        <w:t xml:space="preserve">. </w:t>
      </w:r>
      <w:proofErr w:type="gramStart"/>
      <w:r w:rsidR="005B66B9" w:rsidRPr="00285B14">
        <w:rPr>
          <w:rFonts w:ascii="Arial" w:hAnsi="Arial" w:cs="Arial"/>
        </w:rPr>
        <w:t>Контроль за</w:t>
      </w:r>
      <w:proofErr w:type="gramEnd"/>
      <w:r w:rsidR="005B66B9" w:rsidRPr="00285B14">
        <w:rPr>
          <w:rFonts w:ascii="Arial" w:hAnsi="Arial" w:cs="Arial"/>
        </w:rPr>
        <w:t xml:space="preserve"> исполнением настоящего постановления возложить на заместителя главы  по социальным вопросам Администрации Благовещенского поссовета Андриянову Т.Н.</w:t>
      </w:r>
    </w:p>
    <w:p w:rsidR="005B66B9" w:rsidRPr="00285B14" w:rsidRDefault="005B66B9" w:rsidP="005B66B9">
      <w:pPr>
        <w:jc w:val="both"/>
        <w:rPr>
          <w:rFonts w:ascii="Arial" w:hAnsi="Arial" w:cs="Arial"/>
        </w:rPr>
      </w:pPr>
    </w:p>
    <w:p w:rsidR="005B66B9" w:rsidRPr="00285B14" w:rsidRDefault="005B66B9" w:rsidP="005B66B9">
      <w:pPr>
        <w:jc w:val="both"/>
        <w:rPr>
          <w:rFonts w:ascii="Arial" w:hAnsi="Arial" w:cs="Arial"/>
        </w:rPr>
      </w:pPr>
    </w:p>
    <w:p w:rsidR="005B66B9" w:rsidRPr="00285B14" w:rsidRDefault="005B66B9" w:rsidP="005B66B9">
      <w:pPr>
        <w:rPr>
          <w:rFonts w:ascii="Arial" w:hAnsi="Arial" w:cs="Arial"/>
        </w:rPr>
      </w:pPr>
      <w:r w:rsidRPr="00285B14">
        <w:rPr>
          <w:rFonts w:ascii="Arial" w:hAnsi="Arial" w:cs="Arial"/>
        </w:rPr>
        <w:t>Глава Администрации</w:t>
      </w:r>
    </w:p>
    <w:p w:rsidR="005B66B9" w:rsidRPr="00285B14" w:rsidRDefault="005B66B9" w:rsidP="005B66B9">
      <w:pPr>
        <w:rPr>
          <w:rFonts w:ascii="Arial" w:hAnsi="Arial" w:cs="Arial"/>
        </w:rPr>
      </w:pPr>
      <w:r w:rsidRPr="00285B14">
        <w:rPr>
          <w:rFonts w:ascii="Arial" w:hAnsi="Arial" w:cs="Arial"/>
        </w:rPr>
        <w:t>Благовещенского поссовета                                                  Н.Н. Князева</w:t>
      </w:r>
    </w:p>
    <w:p w:rsidR="005B66B9" w:rsidRPr="00285B14" w:rsidRDefault="005B66B9" w:rsidP="005B66B9">
      <w:pPr>
        <w:rPr>
          <w:rFonts w:ascii="Arial" w:hAnsi="Arial" w:cs="Arial"/>
        </w:rPr>
      </w:pPr>
    </w:p>
    <w:p w:rsidR="00285B14" w:rsidRDefault="00285B14" w:rsidP="005B66B9">
      <w:pPr>
        <w:rPr>
          <w:rFonts w:ascii="Arial" w:hAnsi="Arial" w:cs="Arial"/>
        </w:rPr>
      </w:pPr>
    </w:p>
    <w:p w:rsidR="00942C53" w:rsidRDefault="00942C53" w:rsidP="005B66B9">
      <w:pPr>
        <w:rPr>
          <w:rFonts w:ascii="Arial" w:hAnsi="Arial" w:cs="Arial"/>
        </w:rPr>
      </w:pPr>
    </w:p>
    <w:p w:rsidR="00942C53" w:rsidRDefault="00942C53" w:rsidP="005B66B9">
      <w:pPr>
        <w:rPr>
          <w:rFonts w:ascii="Arial" w:hAnsi="Arial" w:cs="Arial"/>
        </w:rPr>
      </w:pPr>
    </w:p>
    <w:p w:rsidR="00942C53" w:rsidRDefault="00942C53" w:rsidP="005B66B9">
      <w:pPr>
        <w:rPr>
          <w:rFonts w:ascii="Arial" w:hAnsi="Arial" w:cs="Arial"/>
        </w:rPr>
      </w:pPr>
    </w:p>
    <w:p w:rsidR="00942C53" w:rsidRDefault="00942C53" w:rsidP="005B66B9">
      <w:pPr>
        <w:rPr>
          <w:rFonts w:ascii="Arial" w:hAnsi="Arial" w:cs="Arial"/>
        </w:rPr>
      </w:pPr>
    </w:p>
    <w:p w:rsidR="00942C53" w:rsidRDefault="00942C53" w:rsidP="005B66B9">
      <w:pPr>
        <w:rPr>
          <w:rFonts w:ascii="Arial" w:hAnsi="Arial" w:cs="Arial"/>
        </w:rPr>
      </w:pPr>
    </w:p>
    <w:p w:rsidR="00285B14" w:rsidRDefault="00285B14" w:rsidP="005B66B9">
      <w:pPr>
        <w:rPr>
          <w:rFonts w:ascii="Arial" w:hAnsi="Arial" w:cs="Arial"/>
        </w:rPr>
      </w:pPr>
    </w:p>
    <w:p w:rsidR="00285B14" w:rsidRDefault="00285B14" w:rsidP="005B66B9">
      <w:pPr>
        <w:rPr>
          <w:rFonts w:ascii="Arial" w:hAnsi="Arial" w:cs="Arial"/>
        </w:rPr>
      </w:pPr>
    </w:p>
    <w:p w:rsidR="005B66B9" w:rsidRPr="00285B14" w:rsidRDefault="005B66B9" w:rsidP="005B66B9">
      <w:pPr>
        <w:rPr>
          <w:rFonts w:ascii="Arial" w:hAnsi="Arial" w:cs="Arial"/>
        </w:rPr>
      </w:pPr>
      <w:r w:rsidRPr="00285B14">
        <w:rPr>
          <w:rFonts w:ascii="Arial" w:hAnsi="Arial" w:cs="Arial"/>
        </w:rPr>
        <w:t>Т.Н. Андриянова</w:t>
      </w:r>
    </w:p>
    <w:p w:rsidR="00285B14" w:rsidRDefault="00285B14" w:rsidP="005B66B9">
      <w:pPr>
        <w:jc w:val="right"/>
        <w:rPr>
          <w:rFonts w:ascii="Arial" w:hAnsi="Arial" w:cs="Arial"/>
        </w:rPr>
      </w:pPr>
    </w:p>
    <w:p w:rsidR="00285B14" w:rsidRDefault="00285B14" w:rsidP="005B66B9">
      <w:pPr>
        <w:jc w:val="right"/>
        <w:rPr>
          <w:rFonts w:ascii="Arial" w:hAnsi="Arial" w:cs="Arial"/>
        </w:rPr>
      </w:pPr>
    </w:p>
    <w:p w:rsidR="00285B14" w:rsidRDefault="00285B14" w:rsidP="005B66B9">
      <w:pPr>
        <w:jc w:val="right"/>
        <w:rPr>
          <w:rFonts w:ascii="Arial" w:hAnsi="Arial" w:cs="Arial"/>
        </w:rPr>
      </w:pPr>
    </w:p>
    <w:p w:rsidR="00285B14" w:rsidRDefault="00285B14" w:rsidP="005B66B9">
      <w:pPr>
        <w:jc w:val="right"/>
        <w:rPr>
          <w:rFonts w:ascii="Arial" w:hAnsi="Arial" w:cs="Arial"/>
        </w:rPr>
      </w:pPr>
    </w:p>
    <w:p w:rsidR="00285B14" w:rsidRDefault="00285B14" w:rsidP="005B66B9">
      <w:pPr>
        <w:jc w:val="right"/>
        <w:rPr>
          <w:rFonts w:ascii="Arial" w:hAnsi="Arial" w:cs="Arial"/>
        </w:rPr>
      </w:pPr>
    </w:p>
    <w:p w:rsidR="00285B14" w:rsidRDefault="005B66B9" w:rsidP="00285B14">
      <w:pPr>
        <w:jc w:val="right"/>
        <w:rPr>
          <w:rFonts w:ascii="Arial" w:hAnsi="Arial" w:cs="Arial"/>
        </w:rPr>
      </w:pPr>
      <w:r w:rsidRPr="00285B14">
        <w:rPr>
          <w:rFonts w:ascii="Arial" w:hAnsi="Arial" w:cs="Arial"/>
        </w:rPr>
        <w:t xml:space="preserve">Приложение к постановлению </w:t>
      </w:r>
    </w:p>
    <w:p w:rsidR="00285B14" w:rsidRDefault="005B66B9" w:rsidP="00285B14">
      <w:pPr>
        <w:jc w:val="right"/>
        <w:rPr>
          <w:rFonts w:ascii="Arial" w:hAnsi="Arial" w:cs="Arial"/>
        </w:rPr>
      </w:pPr>
      <w:r w:rsidRPr="00285B14">
        <w:rPr>
          <w:rFonts w:ascii="Arial" w:hAnsi="Arial" w:cs="Arial"/>
        </w:rPr>
        <w:t>Главы Администрации Благовещенского поссовета</w:t>
      </w:r>
    </w:p>
    <w:p w:rsidR="005B66B9" w:rsidRPr="00285B14" w:rsidRDefault="005B66B9" w:rsidP="00285B14">
      <w:pPr>
        <w:jc w:val="right"/>
        <w:rPr>
          <w:rFonts w:ascii="Arial" w:hAnsi="Arial" w:cs="Arial"/>
        </w:rPr>
      </w:pPr>
      <w:r w:rsidRPr="00285B14">
        <w:rPr>
          <w:rFonts w:ascii="Arial" w:hAnsi="Arial" w:cs="Arial"/>
        </w:rPr>
        <w:t xml:space="preserve"> от </w:t>
      </w:r>
      <w:r w:rsidR="00993A0F">
        <w:rPr>
          <w:rFonts w:ascii="Arial" w:hAnsi="Arial" w:cs="Arial"/>
        </w:rPr>
        <w:t>17.08.</w:t>
      </w:r>
      <w:r w:rsidR="00285B14">
        <w:rPr>
          <w:rFonts w:ascii="Arial" w:hAnsi="Arial" w:cs="Arial"/>
        </w:rPr>
        <w:t>2021г.</w:t>
      </w:r>
      <w:r w:rsidRPr="00285B14">
        <w:rPr>
          <w:rFonts w:ascii="Arial" w:hAnsi="Arial" w:cs="Arial"/>
        </w:rPr>
        <w:t xml:space="preserve"> № </w:t>
      </w:r>
      <w:r w:rsidR="00993A0F">
        <w:rPr>
          <w:rFonts w:ascii="Arial" w:hAnsi="Arial" w:cs="Arial"/>
        </w:rPr>
        <w:t>160</w:t>
      </w:r>
      <w:bookmarkStart w:id="0" w:name="_GoBack"/>
      <w:bookmarkEnd w:id="0"/>
    </w:p>
    <w:p w:rsidR="005B66B9" w:rsidRPr="00285B14" w:rsidRDefault="005B66B9" w:rsidP="005B66B9">
      <w:pPr>
        <w:jc w:val="right"/>
        <w:rPr>
          <w:rFonts w:ascii="Arial" w:hAnsi="Arial" w:cs="Arial"/>
        </w:rPr>
      </w:pPr>
    </w:p>
    <w:p w:rsidR="005B66B9" w:rsidRPr="00285B14" w:rsidRDefault="005B66B9" w:rsidP="005B66B9">
      <w:pPr>
        <w:jc w:val="right"/>
        <w:rPr>
          <w:rFonts w:ascii="Arial" w:hAnsi="Arial" w:cs="Arial"/>
          <w:b/>
        </w:rPr>
      </w:pPr>
    </w:p>
    <w:p w:rsidR="005B66B9" w:rsidRPr="00285B14" w:rsidRDefault="005B66B9" w:rsidP="005B66B9">
      <w:pPr>
        <w:jc w:val="center"/>
        <w:rPr>
          <w:rFonts w:ascii="Arial" w:hAnsi="Arial" w:cs="Arial"/>
          <w:b/>
        </w:rPr>
      </w:pPr>
      <w:r w:rsidRPr="00285B14">
        <w:rPr>
          <w:rFonts w:ascii="Arial" w:hAnsi="Arial" w:cs="Arial"/>
          <w:b/>
        </w:rPr>
        <w:t xml:space="preserve">МУНИЦИПАЛЬНАЯ ПРОГРАММА </w:t>
      </w:r>
    </w:p>
    <w:p w:rsidR="005B66B9" w:rsidRPr="00285B14" w:rsidRDefault="005B66B9" w:rsidP="005B66B9">
      <w:pPr>
        <w:pStyle w:val="2"/>
        <w:rPr>
          <w:rFonts w:ascii="Arial" w:hAnsi="Arial" w:cs="Arial"/>
        </w:rPr>
      </w:pPr>
      <w:r w:rsidRPr="00285B14">
        <w:rPr>
          <w:rFonts w:ascii="Arial" w:hAnsi="Arial" w:cs="Arial"/>
        </w:rPr>
        <w:t>по реализации молодежной политики на территории муниципального образования Благовещенский поссовет на 2022-2024 годы</w:t>
      </w:r>
    </w:p>
    <w:p w:rsidR="005B66B9" w:rsidRPr="00285B14" w:rsidRDefault="005B66B9" w:rsidP="005B66B9">
      <w:pPr>
        <w:pStyle w:val="2"/>
        <w:rPr>
          <w:rFonts w:ascii="Arial" w:hAnsi="Arial" w:cs="Arial"/>
        </w:rPr>
      </w:pPr>
    </w:p>
    <w:p w:rsidR="005B66B9" w:rsidRPr="00285B14" w:rsidRDefault="005B66B9" w:rsidP="005B66B9">
      <w:pPr>
        <w:jc w:val="center"/>
        <w:rPr>
          <w:rFonts w:ascii="Arial" w:hAnsi="Arial" w:cs="Arial"/>
          <w:b/>
        </w:rPr>
      </w:pPr>
      <w:r w:rsidRPr="00285B14">
        <w:rPr>
          <w:rFonts w:ascii="Arial" w:hAnsi="Arial" w:cs="Arial"/>
          <w:b/>
        </w:rPr>
        <w:t>Паспорт программы</w:t>
      </w:r>
    </w:p>
    <w:p w:rsidR="005B66B9" w:rsidRPr="00285B14" w:rsidRDefault="005B66B9" w:rsidP="005B66B9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6300"/>
      </w:tblGrid>
      <w:tr w:rsidR="005B66B9" w:rsidRPr="00285B14" w:rsidTr="005B66B9">
        <w:trPr>
          <w:trHeight w:val="103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Наименование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both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МУНИЦИПАЛЬНАЯ ПРОГРАММА по реализации молодежной политики на территории муниципального образования Благовещенский поссовет на 2022-2024 годы</w:t>
            </w:r>
          </w:p>
        </w:tc>
      </w:tr>
      <w:tr w:rsidR="005B66B9" w:rsidRPr="00285B14" w:rsidTr="005B66B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Основной разработчик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both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Администрация Благовещенского поссовета Благовещенского района Алтайского края</w:t>
            </w:r>
          </w:p>
        </w:tc>
      </w:tr>
      <w:tr w:rsidR="005B66B9" w:rsidRPr="00285B14" w:rsidTr="005B66B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Цель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pStyle w:val="21"/>
              <w:tabs>
                <w:tab w:val="clear" w:pos="0"/>
                <w:tab w:val="left" w:pos="708"/>
              </w:tabs>
              <w:ind w:firstLine="0"/>
              <w:rPr>
                <w:rFonts w:ascii="Arial" w:hAnsi="Arial" w:cs="Arial"/>
                <w:szCs w:val="24"/>
              </w:rPr>
            </w:pPr>
            <w:r w:rsidRPr="00285B14">
              <w:rPr>
                <w:rFonts w:ascii="Arial" w:hAnsi="Arial" w:cs="Arial"/>
                <w:szCs w:val="24"/>
              </w:rPr>
              <w:t xml:space="preserve">Формирование условий для   успешного развития  потенциала молодежи и ее эффективной самореализации в интересах социально-экономического, общественно-политического и культурного развития региона </w:t>
            </w:r>
          </w:p>
        </w:tc>
      </w:tr>
      <w:tr w:rsidR="005B66B9" w:rsidRPr="00285B14" w:rsidTr="005B66B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Задачи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 xml:space="preserve"> - вовлечение молодёжи в социальную практику и </w:t>
            </w:r>
            <w:proofErr w:type="gramStart"/>
            <w:r w:rsidRPr="00285B14">
              <w:rPr>
                <w:rFonts w:ascii="Arial" w:hAnsi="Arial" w:cs="Arial"/>
              </w:rPr>
              <w:t>со-действие</w:t>
            </w:r>
            <w:proofErr w:type="gramEnd"/>
            <w:r w:rsidRPr="00285B14">
              <w:rPr>
                <w:rFonts w:ascii="Arial" w:hAnsi="Arial" w:cs="Arial"/>
              </w:rPr>
              <w:t xml:space="preserve"> её профессиональной социализации;</w:t>
            </w:r>
          </w:p>
          <w:p w:rsidR="005B66B9" w:rsidRPr="00285B14" w:rsidRDefault="005B66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 xml:space="preserve"> - формирование в молодёжной среде здорового образа</w:t>
            </w:r>
          </w:p>
          <w:p w:rsidR="005B66B9" w:rsidRPr="00285B14" w:rsidRDefault="005B66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жизни, системы традиционных нравственных и семейных ценностей, гражданское образование и патриотическое воспитание молодёжи;</w:t>
            </w:r>
          </w:p>
          <w:p w:rsidR="005B66B9" w:rsidRPr="00285B14" w:rsidRDefault="005B66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 xml:space="preserve"> - формирование системы продвижения инициативной</w:t>
            </w:r>
          </w:p>
          <w:p w:rsidR="005B66B9" w:rsidRPr="00285B14" w:rsidRDefault="005B66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и талантливой молодёжи;</w:t>
            </w:r>
          </w:p>
          <w:p w:rsidR="005B66B9" w:rsidRPr="00285B14" w:rsidRDefault="005B66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 xml:space="preserve"> - обеспечение эффективной социализации молодёжи,</w:t>
            </w:r>
          </w:p>
          <w:p w:rsidR="005B66B9" w:rsidRPr="00285B14" w:rsidRDefault="005B66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285B14">
              <w:rPr>
                <w:rFonts w:ascii="Arial" w:hAnsi="Arial" w:cs="Arial"/>
              </w:rPr>
              <w:t>находящейся в трудной жизненной ситуации;</w:t>
            </w:r>
            <w:proofErr w:type="gramEnd"/>
          </w:p>
          <w:p w:rsidR="005B66B9" w:rsidRPr="00285B14" w:rsidRDefault="005B66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 xml:space="preserve"> - </w:t>
            </w:r>
            <w:proofErr w:type="spellStart"/>
            <w:r w:rsidRPr="00285B14">
              <w:rPr>
                <w:rFonts w:ascii="Arial" w:hAnsi="Arial" w:cs="Arial"/>
              </w:rPr>
              <w:t>грантовая</w:t>
            </w:r>
            <w:proofErr w:type="spellEnd"/>
            <w:r w:rsidRPr="00285B14">
              <w:rPr>
                <w:rFonts w:ascii="Arial" w:hAnsi="Arial" w:cs="Arial"/>
              </w:rPr>
              <w:t xml:space="preserve"> поддержка молодёжных инициатив, научно-методическое и организационное обеспечение работы в сфере молодёжной политики</w:t>
            </w:r>
          </w:p>
        </w:tc>
      </w:tr>
      <w:tr w:rsidR="005B66B9" w:rsidRPr="00285B14" w:rsidTr="005B66B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Сроки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both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 xml:space="preserve"> 2022 - 2024 годы</w:t>
            </w:r>
          </w:p>
        </w:tc>
      </w:tr>
      <w:tr w:rsidR="005B66B9" w:rsidRPr="00285B14" w:rsidTr="005B66B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Источники финансирования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both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 xml:space="preserve">Финансирование Программы осуществляется за счет средств местного бюджета </w:t>
            </w:r>
          </w:p>
        </w:tc>
      </w:tr>
      <w:tr w:rsidR="005B66B9" w:rsidRPr="00285B14" w:rsidTr="005B66B9">
        <w:trPr>
          <w:trHeight w:val="7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both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 создание благоприятных условий для реализации потенциала молодежи в интересах развития региона страны;</w:t>
            </w:r>
          </w:p>
          <w:p w:rsidR="005B66B9" w:rsidRPr="00285B14" w:rsidRDefault="005B66B9">
            <w:pPr>
              <w:jc w:val="both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 увеличение общего числа молодых людей, участвующих в реализации мероприятий программы;</w:t>
            </w:r>
          </w:p>
          <w:p w:rsidR="005B66B9" w:rsidRPr="00285B14" w:rsidRDefault="005B66B9">
            <w:pPr>
              <w:jc w:val="both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 увеличение численности молодых людей, принимающих участие в волонтерской деятельности;</w:t>
            </w:r>
          </w:p>
          <w:p w:rsidR="005B66B9" w:rsidRPr="00285B14" w:rsidRDefault="005B66B9">
            <w:pPr>
              <w:jc w:val="both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lastRenderedPageBreak/>
              <w:t>- увеличение численности молодых людей, участвующих в реализации мероприятий программы в сфере гражданского образования и патриотического воспитания.</w:t>
            </w:r>
          </w:p>
        </w:tc>
      </w:tr>
    </w:tbl>
    <w:p w:rsidR="005B66B9" w:rsidRPr="00285B14" w:rsidRDefault="005B66B9" w:rsidP="005B66B9">
      <w:pPr>
        <w:rPr>
          <w:rFonts w:ascii="Arial" w:hAnsi="Arial" w:cs="Arial"/>
          <w:b/>
        </w:rPr>
      </w:pPr>
    </w:p>
    <w:p w:rsidR="005B66B9" w:rsidRPr="00285B14" w:rsidRDefault="005B66B9" w:rsidP="005B66B9">
      <w:pPr>
        <w:rPr>
          <w:rFonts w:ascii="Arial" w:hAnsi="Arial" w:cs="Arial"/>
          <w:b/>
        </w:rPr>
      </w:pPr>
    </w:p>
    <w:p w:rsidR="005B66B9" w:rsidRPr="00285B14" w:rsidRDefault="005B66B9" w:rsidP="005B66B9">
      <w:pPr>
        <w:rPr>
          <w:rFonts w:ascii="Arial" w:hAnsi="Arial" w:cs="Arial"/>
          <w:b/>
        </w:rPr>
      </w:pPr>
    </w:p>
    <w:p w:rsidR="005B66B9" w:rsidRPr="00285B14" w:rsidRDefault="005B66B9" w:rsidP="005B66B9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285B14">
        <w:rPr>
          <w:rFonts w:ascii="Arial" w:hAnsi="Arial" w:cs="Arial"/>
          <w:b/>
        </w:rPr>
        <w:t xml:space="preserve">Характеристика проблемы и обоснование необходимости ее решения программными методами </w:t>
      </w:r>
    </w:p>
    <w:p w:rsidR="005B66B9" w:rsidRPr="00285B14" w:rsidRDefault="005B66B9" w:rsidP="005B66B9">
      <w:pPr>
        <w:ind w:left="720"/>
        <w:rPr>
          <w:rFonts w:ascii="Arial" w:hAnsi="Arial" w:cs="Arial"/>
          <w:b/>
        </w:rPr>
      </w:pPr>
    </w:p>
    <w:p w:rsidR="005B66B9" w:rsidRPr="00285B14" w:rsidRDefault="005B66B9" w:rsidP="005B66B9">
      <w:pPr>
        <w:spacing w:line="276" w:lineRule="auto"/>
        <w:jc w:val="both"/>
        <w:rPr>
          <w:rFonts w:ascii="Arial" w:hAnsi="Arial" w:cs="Arial"/>
        </w:rPr>
      </w:pPr>
      <w:r w:rsidRPr="00285B14">
        <w:rPr>
          <w:rFonts w:ascii="Arial" w:hAnsi="Arial" w:cs="Arial"/>
        </w:rPr>
        <w:t xml:space="preserve">         Современная модель молодёжной политики в Алтайском крае формировалась с начала 2000-х годов. За это время были определены не только основные направления и механизмы развития государственной молодёжной политики, но и внутренние законы, система построения, методы оценки ее эффективности.</w:t>
      </w:r>
    </w:p>
    <w:p w:rsidR="005B66B9" w:rsidRPr="00285B14" w:rsidRDefault="005B66B9" w:rsidP="005B66B9">
      <w:pPr>
        <w:spacing w:line="276" w:lineRule="auto"/>
        <w:jc w:val="both"/>
        <w:rPr>
          <w:rFonts w:ascii="Arial" w:hAnsi="Arial" w:cs="Arial"/>
        </w:rPr>
      </w:pPr>
      <w:r w:rsidRPr="00285B14">
        <w:rPr>
          <w:rFonts w:ascii="Arial" w:hAnsi="Arial" w:cs="Arial"/>
        </w:rPr>
        <w:t xml:space="preserve">         Государственную молодёжную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молодёжными организациями.</w:t>
      </w:r>
    </w:p>
    <w:p w:rsidR="005B66B9" w:rsidRPr="00285B14" w:rsidRDefault="005B66B9" w:rsidP="005B66B9">
      <w:pPr>
        <w:spacing w:line="276" w:lineRule="auto"/>
        <w:ind w:firstLine="540"/>
        <w:jc w:val="both"/>
        <w:rPr>
          <w:rFonts w:ascii="Arial" w:hAnsi="Arial" w:cs="Arial"/>
        </w:rPr>
      </w:pPr>
      <w:r w:rsidRPr="00285B14">
        <w:rPr>
          <w:rFonts w:ascii="Arial" w:hAnsi="Arial" w:cs="Arial"/>
        </w:rPr>
        <w:t>Основными проблемами  молодежи остаются трудности в трудоустройстве и в получении хорошо оплачиваемой работы, отсутствие условий для решения жилищной проблемы, распространение алкоголизма, курения, наркомании, потеря у части молодежи жизненных перспектив.</w:t>
      </w:r>
    </w:p>
    <w:p w:rsidR="005B66B9" w:rsidRPr="00285B14" w:rsidRDefault="005B66B9" w:rsidP="005B66B9">
      <w:pPr>
        <w:spacing w:line="276" w:lineRule="auto"/>
        <w:ind w:firstLine="540"/>
        <w:jc w:val="both"/>
        <w:rPr>
          <w:rFonts w:ascii="Arial" w:hAnsi="Arial" w:cs="Arial"/>
        </w:rPr>
      </w:pPr>
      <w:r w:rsidRPr="00285B14">
        <w:rPr>
          <w:rFonts w:ascii="Arial" w:hAnsi="Arial" w:cs="Arial"/>
        </w:rPr>
        <w:t>Деятельность органов местного самоуправления осуществляется в очень сложных условиях – кризис ценностных представлений молодого поколения, недостаточность нормативно-правовой базы решения проблем молодежи, отсутствие устойчивой системы органов по делам молодежи.</w:t>
      </w:r>
    </w:p>
    <w:p w:rsidR="005B66B9" w:rsidRPr="00285B14" w:rsidRDefault="005B66B9" w:rsidP="005B66B9">
      <w:pPr>
        <w:spacing w:line="276" w:lineRule="auto"/>
        <w:ind w:firstLine="540"/>
        <w:jc w:val="both"/>
        <w:rPr>
          <w:rFonts w:ascii="Arial" w:hAnsi="Arial" w:cs="Arial"/>
        </w:rPr>
      </w:pPr>
      <w:r w:rsidRPr="00285B14">
        <w:rPr>
          <w:rFonts w:ascii="Arial" w:hAnsi="Arial" w:cs="Arial"/>
        </w:rPr>
        <w:t>Программа представляет собой комплекс мероприятий, охватывающих актуальные направления молодежной политики в посёлке. Реализация Программы позволит  проводить целенаправленную молодежную политику  в посёлке,  обеспечить дальнейшее развитие единых подходов к работе с молодежью.</w:t>
      </w:r>
    </w:p>
    <w:p w:rsidR="005B66B9" w:rsidRPr="00285B14" w:rsidRDefault="005B66B9" w:rsidP="005B66B9">
      <w:pPr>
        <w:ind w:firstLine="540"/>
        <w:jc w:val="both"/>
        <w:rPr>
          <w:rFonts w:ascii="Arial" w:hAnsi="Arial" w:cs="Arial"/>
        </w:rPr>
      </w:pPr>
    </w:p>
    <w:p w:rsidR="005B66B9" w:rsidRPr="00285B14" w:rsidRDefault="005B66B9" w:rsidP="005B66B9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</w:rPr>
      </w:pPr>
      <w:r w:rsidRPr="00285B14">
        <w:rPr>
          <w:rFonts w:ascii="Arial" w:hAnsi="Arial" w:cs="Arial"/>
          <w:b/>
        </w:rPr>
        <w:t>Основные цели и задачи  Программы</w:t>
      </w:r>
    </w:p>
    <w:p w:rsidR="005B66B9" w:rsidRPr="00285B14" w:rsidRDefault="005B66B9" w:rsidP="005B66B9">
      <w:pPr>
        <w:spacing w:line="276" w:lineRule="auto"/>
        <w:jc w:val="center"/>
        <w:rPr>
          <w:rFonts w:ascii="Arial" w:hAnsi="Arial" w:cs="Arial"/>
          <w:b/>
        </w:rPr>
      </w:pPr>
    </w:p>
    <w:p w:rsidR="005B66B9" w:rsidRPr="00285B14" w:rsidRDefault="005B66B9" w:rsidP="005B66B9">
      <w:pPr>
        <w:spacing w:line="276" w:lineRule="auto"/>
        <w:ind w:firstLine="540"/>
        <w:jc w:val="both"/>
        <w:rPr>
          <w:rFonts w:ascii="Arial" w:hAnsi="Arial" w:cs="Arial"/>
        </w:rPr>
      </w:pPr>
      <w:r w:rsidRPr="00285B14">
        <w:rPr>
          <w:rFonts w:ascii="Arial" w:hAnsi="Arial" w:cs="Arial"/>
        </w:rPr>
        <w:t>Основной целью Программы является формирование условий для   успешного развития  потенциала молодежи и ее эффективной самореализации в интересах социально-экономического, общественно-политического и культурного развития региона. В связи с этим предусматривается решение следующих задач:</w:t>
      </w:r>
    </w:p>
    <w:p w:rsidR="005B66B9" w:rsidRPr="00285B14" w:rsidRDefault="005B66B9" w:rsidP="005B66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85B14">
        <w:rPr>
          <w:rFonts w:ascii="Arial" w:hAnsi="Arial" w:cs="Arial"/>
        </w:rPr>
        <w:t>-вовлечение молодёжи в социальную практику и содействие её профессиональной социализации;</w:t>
      </w:r>
    </w:p>
    <w:p w:rsidR="005B66B9" w:rsidRPr="00285B14" w:rsidRDefault="005B66B9" w:rsidP="005B66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85B14">
        <w:rPr>
          <w:rFonts w:ascii="Arial" w:hAnsi="Arial" w:cs="Arial"/>
        </w:rPr>
        <w:t>-формирование в молодёжной среде здорового образа жизни, системы традиционных нравственных и семейных ценностей, гражданское образование и патриотическое воспитание молодёжи;</w:t>
      </w:r>
    </w:p>
    <w:p w:rsidR="005B66B9" w:rsidRPr="00285B14" w:rsidRDefault="005B66B9" w:rsidP="005B66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85B14">
        <w:rPr>
          <w:rFonts w:ascii="Arial" w:hAnsi="Arial" w:cs="Arial"/>
        </w:rPr>
        <w:t>-формирование системы продвижения инициативной и талантливой молодёжи;</w:t>
      </w:r>
    </w:p>
    <w:p w:rsidR="005B66B9" w:rsidRPr="00285B14" w:rsidRDefault="005B66B9" w:rsidP="005B66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85B14">
        <w:rPr>
          <w:rFonts w:ascii="Arial" w:hAnsi="Arial" w:cs="Arial"/>
        </w:rPr>
        <w:lastRenderedPageBreak/>
        <w:t>-обеспечение эффективной социализации молодёжи, находящейся в трудной жизненной ситуации;</w:t>
      </w:r>
    </w:p>
    <w:p w:rsidR="005B66B9" w:rsidRPr="00285B14" w:rsidRDefault="005B66B9" w:rsidP="005B66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85B14">
        <w:rPr>
          <w:rFonts w:ascii="Arial" w:hAnsi="Arial" w:cs="Arial"/>
        </w:rPr>
        <w:t>-</w:t>
      </w:r>
      <w:proofErr w:type="spellStart"/>
      <w:r w:rsidRPr="00285B14">
        <w:rPr>
          <w:rFonts w:ascii="Arial" w:hAnsi="Arial" w:cs="Arial"/>
        </w:rPr>
        <w:t>грантовая</w:t>
      </w:r>
      <w:proofErr w:type="spellEnd"/>
      <w:r w:rsidRPr="00285B14">
        <w:rPr>
          <w:rFonts w:ascii="Arial" w:hAnsi="Arial" w:cs="Arial"/>
        </w:rPr>
        <w:t xml:space="preserve"> поддержка молодёжных инициатив, научно-методическое и организационное обеспечение работы в сфере молодёжной политики</w:t>
      </w:r>
    </w:p>
    <w:p w:rsidR="005B66B9" w:rsidRPr="00285B14" w:rsidRDefault="005B66B9" w:rsidP="005B66B9">
      <w:pPr>
        <w:spacing w:line="276" w:lineRule="auto"/>
        <w:ind w:left="360"/>
        <w:jc w:val="both"/>
        <w:rPr>
          <w:rFonts w:ascii="Arial" w:hAnsi="Arial" w:cs="Arial"/>
        </w:rPr>
      </w:pPr>
    </w:p>
    <w:p w:rsidR="005B66B9" w:rsidRPr="00285B14" w:rsidRDefault="005B66B9" w:rsidP="005B66B9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</w:rPr>
      </w:pPr>
      <w:r w:rsidRPr="00285B14">
        <w:rPr>
          <w:rFonts w:ascii="Arial" w:hAnsi="Arial" w:cs="Arial"/>
          <w:b/>
        </w:rPr>
        <w:t>Ресурсное обеспечение</w:t>
      </w:r>
    </w:p>
    <w:p w:rsidR="005B66B9" w:rsidRPr="00285B14" w:rsidRDefault="005B66B9" w:rsidP="005B66B9">
      <w:pPr>
        <w:spacing w:line="276" w:lineRule="auto"/>
        <w:jc w:val="center"/>
        <w:rPr>
          <w:rFonts w:ascii="Arial" w:hAnsi="Arial" w:cs="Arial"/>
          <w:b/>
        </w:rPr>
      </w:pPr>
    </w:p>
    <w:p w:rsidR="005B66B9" w:rsidRPr="00285B14" w:rsidRDefault="005B66B9" w:rsidP="005B66B9">
      <w:pPr>
        <w:spacing w:line="276" w:lineRule="auto"/>
        <w:jc w:val="both"/>
        <w:rPr>
          <w:rFonts w:ascii="Arial" w:hAnsi="Arial" w:cs="Arial"/>
          <w:b/>
        </w:rPr>
      </w:pPr>
      <w:r w:rsidRPr="00285B14">
        <w:rPr>
          <w:rFonts w:ascii="Arial" w:hAnsi="Arial" w:cs="Arial"/>
        </w:rPr>
        <w:t xml:space="preserve">Реализация программных мероприятий осуществляется за счет средств местного бюджета. Общий объем необходимых средств составляет </w:t>
      </w:r>
      <w:r w:rsidRPr="00285B14">
        <w:rPr>
          <w:rFonts w:ascii="Arial" w:hAnsi="Arial" w:cs="Arial"/>
          <w:b/>
        </w:rPr>
        <w:t>60 000 рублей, в том числе:</w:t>
      </w:r>
    </w:p>
    <w:p w:rsidR="005B66B9" w:rsidRPr="00285B14" w:rsidRDefault="005B66B9" w:rsidP="005B66B9">
      <w:pPr>
        <w:spacing w:line="276" w:lineRule="auto"/>
        <w:jc w:val="both"/>
        <w:rPr>
          <w:rFonts w:ascii="Arial" w:hAnsi="Arial" w:cs="Arial"/>
          <w:b/>
        </w:rPr>
      </w:pPr>
      <w:r w:rsidRPr="00285B14">
        <w:rPr>
          <w:rFonts w:ascii="Arial" w:hAnsi="Arial" w:cs="Arial"/>
          <w:b/>
        </w:rPr>
        <w:t>В 2022 году – 20 тыс. рублей</w:t>
      </w:r>
    </w:p>
    <w:p w:rsidR="005B66B9" w:rsidRPr="00285B14" w:rsidRDefault="005B66B9" w:rsidP="005B66B9">
      <w:pPr>
        <w:spacing w:line="276" w:lineRule="auto"/>
        <w:jc w:val="both"/>
        <w:rPr>
          <w:rFonts w:ascii="Arial" w:hAnsi="Arial" w:cs="Arial"/>
          <w:b/>
        </w:rPr>
      </w:pPr>
      <w:r w:rsidRPr="00285B14">
        <w:rPr>
          <w:rFonts w:ascii="Arial" w:hAnsi="Arial" w:cs="Arial"/>
          <w:b/>
        </w:rPr>
        <w:t>В 2023 году – 20 тыс. рублей</w:t>
      </w:r>
    </w:p>
    <w:p w:rsidR="005B66B9" w:rsidRPr="00285B14" w:rsidRDefault="005B66B9" w:rsidP="005B66B9">
      <w:pPr>
        <w:spacing w:line="276" w:lineRule="auto"/>
        <w:jc w:val="both"/>
        <w:rPr>
          <w:rFonts w:ascii="Arial" w:hAnsi="Arial" w:cs="Arial"/>
          <w:b/>
        </w:rPr>
      </w:pPr>
      <w:r w:rsidRPr="00285B14">
        <w:rPr>
          <w:rFonts w:ascii="Arial" w:hAnsi="Arial" w:cs="Arial"/>
          <w:b/>
        </w:rPr>
        <w:t>В 2024 году – 20 тыс. рублей</w:t>
      </w:r>
    </w:p>
    <w:p w:rsidR="005B66B9" w:rsidRPr="00285B14" w:rsidRDefault="005B66B9" w:rsidP="005B66B9">
      <w:pPr>
        <w:spacing w:line="276" w:lineRule="auto"/>
        <w:jc w:val="both"/>
        <w:rPr>
          <w:rFonts w:ascii="Arial" w:hAnsi="Arial" w:cs="Arial"/>
        </w:rPr>
      </w:pPr>
      <w:r w:rsidRPr="00285B14">
        <w:rPr>
          <w:rFonts w:ascii="Arial" w:hAnsi="Arial" w:cs="Arial"/>
        </w:rPr>
        <w:t xml:space="preserve">Объемы финансирования, в случае необходимости, подлежат ежегодному уточнению на очередной финансовый год и плановый период. </w:t>
      </w:r>
    </w:p>
    <w:p w:rsidR="005B66B9" w:rsidRPr="00285B14" w:rsidRDefault="005B66B9" w:rsidP="005B66B9">
      <w:pPr>
        <w:ind w:left="360"/>
        <w:jc w:val="both"/>
        <w:rPr>
          <w:rFonts w:ascii="Arial" w:hAnsi="Arial" w:cs="Arial"/>
        </w:rPr>
      </w:pPr>
    </w:p>
    <w:p w:rsidR="005B66B9" w:rsidRPr="00285B14" w:rsidRDefault="005B66B9" w:rsidP="005B66B9">
      <w:pPr>
        <w:spacing w:line="276" w:lineRule="auto"/>
        <w:ind w:left="360"/>
        <w:jc w:val="center"/>
        <w:rPr>
          <w:rFonts w:ascii="Arial" w:hAnsi="Arial" w:cs="Arial"/>
          <w:b/>
        </w:rPr>
      </w:pPr>
      <w:r w:rsidRPr="00285B14">
        <w:rPr>
          <w:rFonts w:ascii="Arial" w:hAnsi="Arial" w:cs="Arial"/>
          <w:b/>
        </w:rPr>
        <w:t>4.Оценка эффективности реализации программы</w:t>
      </w:r>
    </w:p>
    <w:p w:rsidR="005B66B9" w:rsidRPr="00285B14" w:rsidRDefault="005B66B9" w:rsidP="005B66B9">
      <w:pPr>
        <w:spacing w:line="276" w:lineRule="auto"/>
        <w:ind w:left="360"/>
        <w:jc w:val="center"/>
        <w:rPr>
          <w:rFonts w:ascii="Arial" w:hAnsi="Arial" w:cs="Arial"/>
          <w:b/>
        </w:rPr>
      </w:pPr>
    </w:p>
    <w:p w:rsidR="005B66B9" w:rsidRPr="00285B14" w:rsidRDefault="005B66B9" w:rsidP="005B66B9">
      <w:pPr>
        <w:tabs>
          <w:tab w:val="left" w:pos="180"/>
        </w:tabs>
        <w:spacing w:line="276" w:lineRule="auto"/>
        <w:ind w:firstLine="540"/>
        <w:jc w:val="both"/>
        <w:rPr>
          <w:rFonts w:ascii="Arial" w:hAnsi="Arial" w:cs="Arial"/>
        </w:rPr>
      </w:pPr>
      <w:r w:rsidRPr="00285B14">
        <w:rPr>
          <w:rFonts w:ascii="Arial" w:hAnsi="Arial" w:cs="Arial"/>
        </w:rPr>
        <w:t>Эффективность реализации программы будет характеризоваться следующими показателями:</w:t>
      </w:r>
    </w:p>
    <w:p w:rsidR="005B66B9" w:rsidRPr="00285B14" w:rsidRDefault="005B66B9" w:rsidP="005B66B9">
      <w:pPr>
        <w:tabs>
          <w:tab w:val="left" w:pos="180"/>
        </w:tabs>
        <w:spacing w:line="276" w:lineRule="auto"/>
        <w:ind w:firstLine="540"/>
        <w:jc w:val="both"/>
        <w:rPr>
          <w:rFonts w:ascii="Arial" w:hAnsi="Arial" w:cs="Arial"/>
        </w:rPr>
      </w:pPr>
      <w:r w:rsidRPr="00285B14">
        <w:rPr>
          <w:rFonts w:ascii="Arial" w:hAnsi="Arial" w:cs="Arial"/>
        </w:rPr>
        <w:t>Увеличение общей численности молодежи, участвующей в реализации мероприятий программы;</w:t>
      </w:r>
    </w:p>
    <w:p w:rsidR="005B66B9" w:rsidRPr="00285B14" w:rsidRDefault="005B66B9" w:rsidP="005B66B9">
      <w:pPr>
        <w:tabs>
          <w:tab w:val="left" w:pos="180"/>
        </w:tabs>
        <w:spacing w:line="276" w:lineRule="auto"/>
        <w:ind w:firstLine="540"/>
        <w:jc w:val="both"/>
        <w:rPr>
          <w:rFonts w:ascii="Arial" w:hAnsi="Arial" w:cs="Arial"/>
        </w:rPr>
      </w:pPr>
      <w:r w:rsidRPr="00285B14">
        <w:rPr>
          <w:rFonts w:ascii="Arial" w:hAnsi="Arial" w:cs="Arial"/>
        </w:rPr>
        <w:t>Увеличение общей численности молодых людей, принимающих участие в волонтерской деятельности;</w:t>
      </w:r>
    </w:p>
    <w:p w:rsidR="005B66B9" w:rsidRPr="00285B14" w:rsidRDefault="005B66B9" w:rsidP="005B66B9">
      <w:pPr>
        <w:tabs>
          <w:tab w:val="left" w:pos="180"/>
        </w:tabs>
        <w:spacing w:line="276" w:lineRule="auto"/>
        <w:ind w:firstLine="540"/>
        <w:jc w:val="both"/>
        <w:rPr>
          <w:rFonts w:ascii="Arial" w:hAnsi="Arial" w:cs="Arial"/>
        </w:rPr>
      </w:pPr>
      <w:r w:rsidRPr="00285B14">
        <w:rPr>
          <w:rFonts w:ascii="Arial" w:hAnsi="Arial" w:cs="Arial"/>
        </w:rPr>
        <w:t>Увеличение численности молодых людей, участвующих в реализации мероприятий программы в сфере гражданского образования и патриотического воспитания.</w:t>
      </w:r>
    </w:p>
    <w:p w:rsidR="005B66B9" w:rsidRPr="00285B14" w:rsidRDefault="005B66B9" w:rsidP="005B66B9">
      <w:pPr>
        <w:tabs>
          <w:tab w:val="left" w:pos="180"/>
        </w:tabs>
        <w:spacing w:line="276" w:lineRule="auto"/>
        <w:ind w:firstLine="540"/>
        <w:jc w:val="both"/>
        <w:rPr>
          <w:rFonts w:ascii="Arial" w:hAnsi="Arial" w:cs="Arial"/>
        </w:rPr>
      </w:pPr>
      <w:r w:rsidRPr="00285B14">
        <w:rPr>
          <w:rFonts w:ascii="Arial" w:hAnsi="Arial" w:cs="Arial"/>
        </w:rPr>
        <w:t>Увеличение численности молодых людей, принимающих участие в реализации проектов по обеспечению эффективной социализации молодежи, находящихся в трудной жизненной ситуации.</w:t>
      </w:r>
    </w:p>
    <w:p w:rsidR="005B66B9" w:rsidRPr="00285B14" w:rsidRDefault="005B66B9" w:rsidP="005B66B9">
      <w:pPr>
        <w:tabs>
          <w:tab w:val="left" w:pos="180"/>
        </w:tabs>
        <w:spacing w:line="276" w:lineRule="auto"/>
        <w:ind w:firstLine="540"/>
        <w:jc w:val="both"/>
        <w:rPr>
          <w:rFonts w:ascii="Arial" w:hAnsi="Arial" w:cs="Arial"/>
        </w:rPr>
      </w:pPr>
    </w:p>
    <w:p w:rsidR="005B66B9" w:rsidRPr="00285B14" w:rsidRDefault="005B66B9" w:rsidP="005B66B9">
      <w:pPr>
        <w:tabs>
          <w:tab w:val="left" w:pos="180"/>
        </w:tabs>
        <w:spacing w:line="276" w:lineRule="auto"/>
        <w:ind w:firstLine="540"/>
        <w:jc w:val="both"/>
        <w:rPr>
          <w:rFonts w:ascii="Arial" w:hAnsi="Arial" w:cs="Arial"/>
        </w:rPr>
      </w:pPr>
    </w:p>
    <w:p w:rsidR="005B66B9" w:rsidRPr="00285B14" w:rsidRDefault="005B66B9" w:rsidP="005B66B9">
      <w:pPr>
        <w:tabs>
          <w:tab w:val="left" w:pos="180"/>
        </w:tabs>
        <w:spacing w:line="276" w:lineRule="auto"/>
        <w:jc w:val="both"/>
        <w:rPr>
          <w:rFonts w:ascii="Arial" w:hAnsi="Arial" w:cs="Arial"/>
        </w:rPr>
      </w:pPr>
    </w:p>
    <w:p w:rsidR="005B66B9" w:rsidRPr="00285B14" w:rsidRDefault="005B66B9" w:rsidP="005B66B9">
      <w:pPr>
        <w:tabs>
          <w:tab w:val="left" w:pos="180"/>
        </w:tabs>
        <w:spacing w:line="276" w:lineRule="auto"/>
        <w:jc w:val="both"/>
        <w:rPr>
          <w:rFonts w:ascii="Arial" w:hAnsi="Arial" w:cs="Arial"/>
        </w:rPr>
      </w:pPr>
    </w:p>
    <w:p w:rsidR="005B66B9" w:rsidRPr="00285B14" w:rsidRDefault="005B66B9" w:rsidP="005B66B9">
      <w:pPr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285B14">
        <w:rPr>
          <w:rFonts w:ascii="Arial" w:hAnsi="Arial" w:cs="Arial"/>
          <w:b/>
        </w:rPr>
        <w:t>Основные мероприятия программы</w:t>
      </w:r>
    </w:p>
    <w:p w:rsidR="005B66B9" w:rsidRPr="00285B14" w:rsidRDefault="005B66B9" w:rsidP="005B66B9">
      <w:pPr>
        <w:ind w:left="720"/>
        <w:rPr>
          <w:rFonts w:ascii="Arial" w:hAnsi="Arial" w:cs="Arial"/>
          <w:b/>
        </w:rPr>
      </w:pPr>
    </w:p>
    <w:tbl>
      <w:tblPr>
        <w:tblW w:w="112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1559"/>
        <w:gridCol w:w="709"/>
        <w:gridCol w:w="284"/>
        <w:gridCol w:w="425"/>
        <w:gridCol w:w="283"/>
        <w:gridCol w:w="426"/>
        <w:gridCol w:w="283"/>
        <w:gridCol w:w="3578"/>
      </w:tblGrid>
      <w:tr w:rsidR="005B66B9" w:rsidRPr="00285B14" w:rsidTr="005B66B9">
        <w:trPr>
          <w:cantSplit/>
          <w:trHeight w:val="13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Сроки проведения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Суммы необходимых затрат (тыс. руб.)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Исполнители</w:t>
            </w:r>
          </w:p>
        </w:tc>
      </w:tr>
      <w:tr w:rsidR="005B66B9" w:rsidRPr="00285B14" w:rsidTr="005B66B9">
        <w:trPr>
          <w:cantSplit/>
          <w:trHeight w:val="133"/>
        </w:trPr>
        <w:tc>
          <w:tcPr>
            <w:tcW w:w="1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B9" w:rsidRPr="00285B14" w:rsidRDefault="005B66B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B9" w:rsidRPr="00285B14" w:rsidRDefault="005B66B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B66B9" w:rsidRPr="00285B14" w:rsidTr="005B66B9">
        <w:trPr>
          <w:cantSplit/>
          <w:trHeight w:val="323"/>
        </w:trPr>
        <w:tc>
          <w:tcPr>
            <w:tcW w:w="11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ОРГАНИЗУЕМЫЕ ПРОГРАММЫ</w:t>
            </w:r>
          </w:p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 xml:space="preserve">Формирование условий для гражданского становления, патриотического </w:t>
            </w:r>
          </w:p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и духовного воспитания молодёжи</w:t>
            </w:r>
          </w:p>
        </w:tc>
      </w:tr>
      <w:tr w:rsidR="005B66B9" w:rsidRPr="00285B14" w:rsidTr="005B66B9">
        <w:trPr>
          <w:cantSplit/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lastRenderedPageBreak/>
              <w:t xml:space="preserve">Проведение встреч в учебных заведениях с ветеранами ВОВ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Администрация Благовещенского поссовета, администрации школ</w:t>
            </w:r>
          </w:p>
        </w:tc>
      </w:tr>
      <w:tr w:rsidR="005B66B9" w:rsidRPr="00285B14" w:rsidTr="005B66B9">
        <w:trPr>
          <w:cantSplit/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Проведение месячника оборонно-массовой работы, привлечение молодёжи к организации и участию в мероприятиях, посвящённых Дню Победы, Дню защитника Отечества и другим знаменательным датам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Администрация Благовещенского поссовета, администрации школ, ДК, военкомат</w:t>
            </w:r>
          </w:p>
        </w:tc>
      </w:tr>
      <w:tr w:rsidR="005B66B9" w:rsidRPr="00285B14" w:rsidTr="005B66B9">
        <w:trPr>
          <w:cantSplit/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 xml:space="preserve">Организация митинга, посвящённого Дню Победы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ежегодно</w:t>
            </w:r>
          </w:p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май,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Администрация Благовещенского поссовета, ДК, администрации школ</w:t>
            </w:r>
          </w:p>
        </w:tc>
      </w:tr>
      <w:tr w:rsidR="005B66B9" w:rsidRPr="00285B14" w:rsidTr="005B66B9">
        <w:trPr>
          <w:cantSplit/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Участие в проведении                   «Поезда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ежегодно</w:t>
            </w:r>
          </w:p>
          <w:p w:rsidR="005B66B9" w:rsidRPr="00285B14" w:rsidRDefault="005B66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Администрация Благовещенского поссовета, Управление по образованию и делам молодежи</w:t>
            </w:r>
          </w:p>
        </w:tc>
      </w:tr>
      <w:tr w:rsidR="005B66B9" w:rsidRPr="00285B14" w:rsidTr="005B66B9">
        <w:trPr>
          <w:cantSplit/>
          <w:trHeight w:val="323"/>
        </w:trPr>
        <w:tc>
          <w:tcPr>
            <w:tcW w:w="11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</w:p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ОБЕСПЕЧЕНИЕ ГАРАНТИЙ В СФЕРЕ ТРУДА И ЗАНЯТОСТИ МОЛОДЁЖИ</w:t>
            </w:r>
          </w:p>
        </w:tc>
      </w:tr>
      <w:tr w:rsidR="005B66B9" w:rsidRPr="00285B14" w:rsidTr="005B66B9">
        <w:trPr>
          <w:cantSplit/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Оказание содействия в направлении незанятой, не имеющей профессии и специальности молодёжи в образовательные учреждения для получения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весь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Администрация Благовещенского поссовета, ЦЗН</w:t>
            </w:r>
          </w:p>
        </w:tc>
      </w:tr>
      <w:tr w:rsidR="005B66B9" w:rsidRPr="00285B14" w:rsidTr="005B66B9">
        <w:trPr>
          <w:cantSplit/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Помощь в трудоустройстве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ежегодно</w:t>
            </w:r>
          </w:p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Администрация Благовещенского поссовета, ЦЗН</w:t>
            </w:r>
          </w:p>
        </w:tc>
      </w:tr>
      <w:tr w:rsidR="005B66B9" w:rsidRPr="00285B14" w:rsidTr="005B66B9">
        <w:trPr>
          <w:cantSplit/>
          <w:trHeight w:val="323"/>
        </w:trPr>
        <w:tc>
          <w:tcPr>
            <w:tcW w:w="11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</w:p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ПОДДЕРЖКА ДЕТСКИХ И МОЛОДЁЖНЫХ ОБЪЕДИНЕНИЙ, СОЦИАЛЬНАЯ АДАПТАЦИЯ И ПРАВОВАЯ ЗАЩИТА МОЛОДЁЖИ</w:t>
            </w:r>
          </w:p>
        </w:tc>
      </w:tr>
      <w:tr w:rsidR="005B66B9" w:rsidRPr="00285B14" w:rsidTr="005B66B9">
        <w:trPr>
          <w:cantSplit/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Решение вопросов по обеспечению жильём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весь период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Администрация Благовещенского поссовета</w:t>
            </w:r>
          </w:p>
        </w:tc>
      </w:tr>
      <w:tr w:rsidR="005B66B9" w:rsidRPr="00285B14" w:rsidTr="005B66B9">
        <w:trPr>
          <w:cantSplit/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Участие в районных совещаниях, мероприятиях по повышению эффективности реализации молодёжной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ежегодно</w:t>
            </w:r>
          </w:p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по особому графику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Администрация Благовещенского поссовета</w:t>
            </w:r>
          </w:p>
        </w:tc>
      </w:tr>
      <w:tr w:rsidR="005B66B9" w:rsidRPr="00285B14" w:rsidTr="005B66B9">
        <w:trPr>
          <w:cantSplit/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Участие в деятельности районного Молодёжного Парламента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ежегодно</w:t>
            </w:r>
          </w:p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по особому графику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Администрация Благовещенского поссовета</w:t>
            </w:r>
          </w:p>
        </w:tc>
      </w:tr>
      <w:tr w:rsidR="005B66B9" w:rsidRPr="00285B14" w:rsidTr="005B66B9">
        <w:trPr>
          <w:cantSplit/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Организация и проведение Новогодней ёлки для опекаемых детей</w:t>
            </w:r>
          </w:p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(приобретение подарков)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ежегодно</w:t>
            </w:r>
          </w:p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декабрь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15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Администрация Благовещенского поссовета</w:t>
            </w:r>
          </w:p>
        </w:tc>
      </w:tr>
      <w:tr w:rsidR="005B66B9" w:rsidRPr="00285B14" w:rsidTr="005B66B9">
        <w:trPr>
          <w:cantSplit/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Освещение через СМИ о ходе реализации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СМИ, Администрация Благовещенского поссовета</w:t>
            </w:r>
          </w:p>
        </w:tc>
      </w:tr>
      <w:tr w:rsidR="005B66B9" w:rsidRPr="00285B14" w:rsidTr="005B66B9">
        <w:trPr>
          <w:cantSplit/>
          <w:trHeight w:val="323"/>
        </w:trPr>
        <w:tc>
          <w:tcPr>
            <w:tcW w:w="11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lastRenderedPageBreak/>
              <w:t>ПРОФИЛАКТИКА НАРКОМАНИИ, АЛКОГОЛИЗМА И АСОЦИАЛЬНЫХ ЯВЛЕНИЙ В МОЛОДЁЖНОЙ ПОЛИТИКЕ</w:t>
            </w:r>
          </w:p>
        </w:tc>
      </w:tr>
      <w:tr w:rsidR="005B66B9" w:rsidRPr="00285B14" w:rsidTr="005B66B9">
        <w:trPr>
          <w:cantSplit/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Участие в проведении круглых столов, встреч-бесед по предупреждению правонарушений с участием социальных педагогов, психологов, инспекторов ПДН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ежегодно</w:t>
            </w:r>
          </w:p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по особому графику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Администрация Благовещенского поссовета, КДН, Полиция, администрации школ</w:t>
            </w:r>
          </w:p>
        </w:tc>
      </w:tr>
      <w:tr w:rsidR="005B66B9" w:rsidRPr="00285B14" w:rsidTr="005B66B9">
        <w:trPr>
          <w:cantSplit/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 xml:space="preserve">Работа Совета общественности: рейды по неблагополучным семьям, заседания </w:t>
            </w:r>
            <w:proofErr w:type="gramStart"/>
            <w:r w:rsidRPr="00285B14">
              <w:rPr>
                <w:rFonts w:ascii="Arial" w:hAnsi="Arial" w:cs="Arial"/>
                <w:b/>
              </w:rPr>
              <w:t>СО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ежегодно</w:t>
            </w:r>
          </w:p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по особому графику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Администрация Благовещенского поссовета, КДН, Полиция</w:t>
            </w:r>
          </w:p>
        </w:tc>
      </w:tr>
      <w:tr w:rsidR="005B66B9" w:rsidRPr="00285B14" w:rsidTr="005B66B9">
        <w:trPr>
          <w:cantSplit/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Участие в проведении районной антинаркотической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ежегодно</w:t>
            </w:r>
          </w:p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ноябрь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Администрация Благовещенского поссовета</w:t>
            </w:r>
          </w:p>
        </w:tc>
      </w:tr>
      <w:tr w:rsidR="005B66B9" w:rsidRPr="00285B14" w:rsidTr="005B66B9">
        <w:trPr>
          <w:cantSplit/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Рейды по местам скопления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весь период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Администрация Благовещенского поссовета, КДН, полиция</w:t>
            </w:r>
          </w:p>
        </w:tc>
      </w:tr>
      <w:tr w:rsidR="005B66B9" w:rsidRPr="00285B14" w:rsidTr="005B66B9">
        <w:trPr>
          <w:cantSplit/>
          <w:trHeight w:val="323"/>
        </w:trPr>
        <w:tc>
          <w:tcPr>
            <w:tcW w:w="11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РАЗВИТИЕ ХУДОЖЕСТВЕННОГО ТВОРЧЕСТВА МОЛОДЁЖИ, МАССОВОГО СПОРТА</w:t>
            </w:r>
          </w:p>
        </w:tc>
      </w:tr>
      <w:tr w:rsidR="005B66B9" w:rsidRPr="00285B14" w:rsidTr="005B66B9">
        <w:trPr>
          <w:cantSplit/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Сохранение и развитие досуговых учреждений, в том числе объединений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весь период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-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Администрация Благовещенского поссовета, Управление по образованию и делам молодежи</w:t>
            </w:r>
          </w:p>
        </w:tc>
      </w:tr>
      <w:tr w:rsidR="005B66B9" w:rsidRPr="00285B14" w:rsidTr="005B66B9">
        <w:trPr>
          <w:cantSplit/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 xml:space="preserve">Мероприятия, посвящённые Дню защиты детей </w:t>
            </w:r>
          </w:p>
          <w:p w:rsidR="005B66B9" w:rsidRPr="00285B14" w:rsidRDefault="005B66B9">
            <w:pPr>
              <w:jc w:val="center"/>
              <w:rPr>
                <w:rFonts w:ascii="Arial" w:hAnsi="Arial" w:cs="Arial"/>
                <w:b/>
              </w:rPr>
            </w:pPr>
            <w:r w:rsidRPr="00285B14">
              <w:rPr>
                <w:rFonts w:ascii="Arial" w:hAnsi="Arial" w:cs="Arial"/>
                <w:b/>
              </w:rPr>
              <w:t>(приобретение подарков)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ежегодно</w:t>
            </w:r>
          </w:p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июнь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jc w:val="center"/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285B14" w:rsidRDefault="005B66B9">
            <w:pPr>
              <w:rPr>
                <w:rFonts w:ascii="Arial" w:hAnsi="Arial" w:cs="Arial"/>
              </w:rPr>
            </w:pPr>
            <w:r w:rsidRPr="00285B14">
              <w:rPr>
                <w:rFonts w:ascii="Arial" w:hAnsi="Arial" w:cs="Arial"/>
              </w:rPr>
              <w:t>Администрация Благовещенского поссовета, ДК</w:t>
            </w:r>
          </w:p>
        </w:tc>
      </w:tr>
    </w:tbl>
    <w:p w:rsidR="005B66B9" w:rsidRPr="00285B14" w:rsidRDefault="005B66B9" w:rsidP="005B66B9">
      <w:pPr>
        <w:rPr>
          <w:rFonts w:ascii="Arial" w:hAnsi="Arial" w:cs="Arial"/>
        </w:rPr>
      </w:pPr>
    </w:p>
    <w:p w:rsidR="002F277C" w:rsidRPr="00285B14" w:rsidRDefault="002F277C">
      <w:pPr>
        <w:rPr>
          <w:rFonts w:ascii="Arial" w:hAnsi="Arial" w:cs="Arial"/>
        </w:rPr>
      </w:pPr>
    </w:p>
    <w:sectPr w:rsidR="002F277C" w:rsidRPr="00285B14" w:rsidSect="001B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54FCC"/>
    <w:multiLevelType w:val="hybridMultilevel"/>
    <w:tmpl w:val="AA0C3F4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85A5A"/>
    <w:multiLevelType w:val="multilevel"/>
    <w:tmpl w:val="A4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27D"/>
    <w:rsid w:val="001B706C"/>
    <w:rsid w:val="00285B14"/>
    <w:rsid w:val="002F277C"/>
    <w:rsid w:val="00584265"/>
    <w:rsid w:val="005B66B9"/>
    <w:rsid w:val="00942C53"/>
    <w:rsid w:val="00993A0F"/>
    <w:rsid w:val="00AC527D"/>
    <w:rsid w:val="00FB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66B9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5B66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B66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6B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B66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B66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B66B9"/>
    <w:pPr>
      <w:spacing w:after="120"/>
    </w:pPr>
  </w:style>
  <w:style w:type="character" w:customStyle="1" w:styleId="a4">
    <w:name w:val="Основной текст Знак"/>
    <w:basedOn w:val="a0"/>
    <w:link w:val="a3"/>
    <w:rsid w:val="005B6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B66B9"/>
    <w:pPr>
      <w:jc w:val="center"/>
    </w:pPr>
    <w:rPr>
      <w:b/>
    </w:rPr>
  </w:style>
  <w:style w:type="character" w:customStyle="1" w:styleId="20">
    <w:name w:val="Основной текст 2 Знак"/>
    <w:basedOn w:val="a0"/>
    <w:link w:val="2"/>
    <w:semiHidden/>
    <w:rsid w:val="005B66B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5B66B9"/>
    <w:pPr>
      <w:tabs>
        <w:tab w:val="left" w:pos="0"/>
      </w:tabs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5B66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6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6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66B9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5B66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B66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6B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B66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B66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B66B9"/>
    <w:pPr>
      <w:spacing w:after="120"/>
    </w:pPr>
  </w:style>
  <w:style w:type="character" w:customStyle="1" w:styleId="a4">
    <w:name w:val="Основной текст Знак"/>
    <w:basedOn w:val="a0"/>
    <w:link w:val="a3"/>
    <w:rsid w:val="005B6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B66B9"/>
    <w:pPr>
      <w:jc w:val="center"/>
    </w:pPr>
    <w:rPr>
      <w:b/>
    </w:rPr>
  </w:style>
  <w:style w:type="character" w:customStyle="1" w:styleId="20">
    <w:name w:val="Основной текст 2 Знак"/>
    <w:basedOn w:val="a0"/>
    <w:link w:val="2"/>
    <w:semiHidden/>
    <w:rsid w:val="005B66B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5B66B9"/>
    <w:pPr>
      <w:tabs>
        <w:tab w:val="left" w:pos="0"/>
      </w:tabs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5B66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6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1494</Words>
  <Characters>8520</Characters>
  <Application>Microsoft Office Word</Application>
  <DocSecurity>0</DocSecurity>
  <Lines>71</Lines>
  <Paragraphs>19</Paragraphs>
  <ScaleCrop>false</ScaleCrop>
  <Company>SPecialiST RePack</Company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Татьяна</cp:lastModifiedBy>
  <cp:revision>7</cp:revision>
  <cp:lastPrinted>2021-08-17T01:34:00Z</cp:lastPrinted>
  <dcterms:created xsi:type="dcterms:W3CDTF">2021-08-04T01:55:00Z</dcterms:created>
  <dcterms:modified xsi:type="dcterms:W3CDTF">2021-08-18T06:59:00Z</dcterms:modified>
</cp:coreProperties>
</file>